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5E93BDF5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4D61EA">
        <w:rPr>
          <w:rFonts w:ascii="Times New Roman" w:hAnsi="Times New Roman"/>
        </w:rPr>
        <w:t>4 do SWZ</w:t>
      </w:r>
    </w:p>
    <w:p w14:paraId="36EA713F" w14:textId="77777777" w:rsidR="00E55C7D" w:rsidRDefault="00E55C7D"/>
    <w:p w14:paraId="5D869944" w14:textId="77777777" w:rsidR="004D61EA" w:rsidRPr="004D61EA" w:rsidRDefault="004D61EA" w:rsidP="004D61EA">
      <w:pPr>
        <w:spacing w:line="360" w:lineRule="auto"/>
        <w:jc w:val="center"/>
        <w:rPr>
          <w:rFonts w:ascii="Times New Roman" w:eastAsia="Arial" w:hAnsi="Times New Roman" w:cs="Times New Roman"/>
          <w:b/>
          <w:bCs/>
          <w:kern w:val="2"/>
          <w:lang w:eastAsia="zh-CN"/>
        </w:rPr>
      </w:pPr>
      <w:r w:rsidRPr="004D61EA">
        <w:rPr>
          <w:rFonts w:ascii="Times New Roman" w:eastAsia="Arial" w:hAnsi="Times New Roman" w:cs="Times New Roman"/>
          <w:b/>
          <w:bCs/>
          <w:kern w:val="2"/>
          <w:lang w:eastAsia="zh-CN"/>
        </w:rPr>
        <w:t>Projekt w ramach Krajowego Planu Odbudowy i 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4D61EA" w:rsidRDefault="00000000">
      <w:pPr>
        <w:jc w:val="center"/>
        <w:rPr>
          <w:b/>
          <w:bCs/>
        </w:rPr>
      </w:pPr>
      <w:r w:rsidRPr="004D61EA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3A7AA2C8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107413">
        <w:rPr>
          <w:rFonts w:ascii="Times New Roman" w:hAnsi="Times New Roman" w:cs="Times New Roman"/>
          <w:b/>
        </w:rPr>
        <w:t>7 Materac przeciwodleżynowy zmiennociśnieniowy</w:t>
      </w:r>
      <w:r w:rsidR="005D3C7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10503" w:type="dxa"/>
        <w:tblInd w:w="-614" w:type="dxa"/>
        <w:tblLook w:val="04A0" w:firstRow="1" w:lastRow="0" w:firstColumn="1" w:lastColumn="0" w:noHBand="0" w:noVBand="1"/>
      </w:tblPr>
      <w:tblGrid>
        <w:gridCol w:w="722"/>
        <w:gridCol w:w="4706"/>
        <w:gridCol w:w="1276"/>
        <w:gridCol w:w="3799"/>
      </w:tblGrid>
      <w:tr w:rsidR="004024EF" w14:paraId="646913C5" w14:textId="77777777" w:rsidTr="00235B1D">
        <w:tc>
          <w:tcPr>
            <w:tcW w:w="722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706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76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799" w:type="dxa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235B1D">
        <w:tc>
          <w:tcPr>
            <w:tcW w:w="10503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235B1D">
        <w:trPr>
          <w:trHeight w:val="1477"/>
        </w:trPr>
        <w:tc>
          <w:tcPr>
            <w:tcW w:w="722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591531D" w14:textId="1713A849" w:rsidR="000738FC" w:rsidRPr="00107413" w:rsidRDefault="00107413" w:rsidP="00764B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bCs/>
                <w:sz w:val="20"/>
                <w:szCs w:val="20"/>
              </w:rPr>
              <w:t>Materac przeciwodleżynowy zmiennociśnieniowy</w:t>
            </w:r>
            <w:r w:rsidR="008546BD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 w:rsidR="00916670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 w:rsidR="00916670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5C3DA4C" w:rsidR="000738FC" w:rsidRPr="0010741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</w:t>
            </w:r>
            <w:r w:rsidR="00375FF6"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....</w:t>
            </w:r>
            <w:r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.......................                                   </w:t>
            </w:r>
          </w:p>
          <w:p w14:paraId="106D347C" w14:textId="77777777" w:rsidR="000738FC" w:rsidRPr="0010741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107413" w:rsidRDefault="000738FC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76" w:type="dxa"/>
            <w:vAlign w:val="center"/>
          </w:tcPr>
          <w:p w14:paraId="3EF85BD6" w14:textId="6532663D" w:rsidR="00E55C7D" w:rsidRPr="00375FF6" w:rsidRDefault="00E55C7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107413" w14:paraId="01CCE375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36D18655" w14:textId="77777777" w:rsidR="00107413" w:rsidRPr="00E55C7D" w:rsidRDefault="00107413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1F1B3EE0" w14:textId="249D1D52" w:rsidR="00107413" w:rsidRPr="00107413" w:rsidRDefault="00107413" w:rsidP="0010741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Wymiary materaca dostosowane do standardowego łóżka szpitalnego</w:t>
            </w:r>
            <w:r w:rsidR="000C34E4">
              <w:rPr>
                <w:rFonts w:ascii="Times New Roman" w:hAnsi="Times New Roman" w:cs="Times New Roman"/>
                <w:sz w:val="20"/>
                <w:szCs w:val="20"/>
              </w:rPr>
              <w:t xml:space="preserve"> tj. 200cm x 90cm</w:t>
            </w: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7347E29A" w14:textId="1E37AFC1" w:rsidR="00107413" w:rsidRPr="00EE68CD" w:rsidRDefault="000C34E4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27CD15DF" w14:textId="77777777" w:rsidR="00107413" w:rsidRDefault="00107413" w:rsidP="00EE68CD">
            <w:pPr>
              <w:rPr>
                <w:b/>
                <w:bCs/>
              </w:rPr>
            </w:pPr>
          </w:p>
        </w:tc>
      </w:tr>
      <w:tr w:rsidR="00EE68CD" w14:paraId="78CF1AEA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60EBA3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E0B7819" w14:textId="74FAB03C" w:rsidR="00EE68CD" w:rsidRPr="00107413" w:rsidRDefault="00107413" w:rsidP="0010741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 xml:space="preserve"> pracy 3 do 1 - najskuteczniejsza terapia przeciwodleżynowa.</w:t>
            </w:r>
          </w:p>
        </w:tc>
        <w:tc>
          <w:tcPr>
            <w:tcW w:w="1276" w:type="dxa"/>
            <w:vAlign w:val="center"/>
          </w:tcPr>
          <w:p w14:paraId="290B2AEE" w14:textId="595E2F97" w:rsidR="00EE68CD" w:rsidRPr="00EE68CD" w:rsidRDefault="000C34E4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2C7AA9C1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0C34E4" w14:paraId="3BFC0969" w14:textId="77777777" w:rsidTr="000C34E4">
        <w:trPr>
          <w:trHeight w:val="567"/>
        </w:trPr>
        <w:tc>
          <w:tcPr>
            <w:tcW w:w="722" w:type="dxa"/>
            <w:vAlign w:val="center"/>
          </w:tcPr>
          <w:p w14:paraId="4439068A" w14:textId="77777777" w:rsidR="000C34E4" w:rsidRPr="00E55C7D" w:rsidRDefault="000C34E4" w:rsidP="000C34E4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5ABCC4BB" w14:textId="1E1A5AFF" w:rsidR="000C34E4" w:rsidRPr="00107413" w:rsidRDefault="000C34E4" w:rsidP="000C34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Ciśnienie w materacu dobierane do wagi pacjenta</w:t>
            </w:r>
          </w:p>
        </w:tc>
        <w:tc>
          <w:tcPr>
            <w:tcW w:w="1276" w:type="dxa"/>
            <w:vAlign w:val="center"/>
          </w:tcPr>
          <w:p w14:paraId="16D429A8" w14:textId="7CB52969" w:rsidR="000C34E4" w:rsidRPr="00EE68CD" w:rsidRDefault="000C34E4" w:rsidP="000C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7C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44EBED6" w14:textId="77777777" w:rsidR="000C34E4" w:rsidRDefault="000C34E4" w:rsidP="000C34E4">
            <w:pPr>
              <w:rPr>
                <w:b/>
                <w:bCs/>
              </w:rPr>
            </w:pPr>
          </w:p>
        </w:tc>
      </w:tr>
      <w:tr w:rsidR="000C34E4" w14:paraId="24CD3640" w14:textId="77777777" w:rsidTr="000C34E4">
        <w:trPr>
          <w:trHeight w:val="567"/>
        </w:trPr>
        <w:tc>
          <w:tcPr>
            <w:tcW w:w="722" w:type="dxa"/>
            <w:vAlign w:val="center"/>
          </w:tcPr>
          <w:p w14:paraId="6BAB40F9" w14:textId="77777777" w:rsidR="000C34E4" w:rsidRPr="00E55C7D" w:rsidRDefault="000C34E4" w:rsidP="000C34E4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23E88CC4" w14:textId="19B28EC5" w:rsidR="000C34E4" w:rsidRPr="00107413" w:rsidRDefault="000C34E4" w:rsidP="000C34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Trzy tryby pracy pompy: zmiennociśnieniowy, pielęgnacyjny, fotelowy.</w:t>
            </w:r>
          </w:p>
        </w:tc>
        <w:tc>
          <w:tcPr>
            <w:tcW w:w="1276" w:type="dxa"/>
            <w:vAlign w:val="center"/>
          </w:tcPr>
          <w:p w14:paraId="2B6CFBDE" w14:textId="4D02AEFC" w:rsidR="000C34E4" w:rsidRPr="00EE68CD" w:rsidRDefault="000C34E4" w:rsidP="000C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7C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F074420" w14:textId="77777777" w:rsidR="000C34E4" w:rsidRDefault="000C34E4" w:rsidP="000C34E4">
            <w:pPr>
              <w:rPr>
                <w:b/>
                <w:bCs/>
              </w:rPr>
            </w:pPr>
          </w:p>
        </w:tc>
      </w:tr>
      <w:tr w:rsidR="000C34E4" w14:paraId="71D04766" w14:textId="77777777" w:rsidTr="000C34E4">
        <w:trPr>
          <w:trHeight w:val="567"/>
        </w:trPr>
        <w:tc>
          <w:tcPr>
            <w:tcW w:w="722" w:type="dxa"/>
            <w:vAlign w:val="center"/>
          </w:tcPr>
          <w:p w14:paraId="45979FE8" w14:textId="77777777" w:rsidR="000C34E4" w:rsidRPr="00E55C7D" w:rsidRDefault="000C34E4" w:rsidP="000C34E4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64DE665D" w14:textId="1E0128D8" w:rsidR="000C34E4" w:rsidRPr="00107413" w:rsidRDefault="000C34E4" w:rsidP="000C34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Materac zbudowany z poprzecznych komór</w:t>
            </w:r>
          </w:p>
        </w:tc>
        <w:tc>
          <w:tcPr>
            <w:tcW w:w="1276" w:type="dxa"/>
            <w:vAlign w:val="center"/>
          </w:tcPr>
          <w:p w14:paraId="4309EAE2" w14:textId="7AFFCD8A" w:rsidR="000C34E4" w:rsidRPr="00EE68CD" w:rsidRDefault="000C34E4" w:rsidP="000C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7C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E84A58F" w14:textId="77777777" w:rsidR="000C34E4" w:rsidRDefault="000C34E4" w:rsidP="000C34E4">
            <w:pPr>
              <w:rPr>
                <w:b/>
                <w:bCs/>
              </w:rPr>
            </w:pPr>
          </w:p>
        </w:tc>
      </w:tr>
      <w:tr w:rsidR="000C34E4" w14:paraId="30E63889" w14:textId="77777777" w:rsidTr="000C34E4">
        <w:trPr>
          <w:trHeight w:val="567"/>
        </w:trPr>
        <w:tc>
          <w:tcPr>
            <w:tcW w:w="722" w:type="dxa"/>
            <w:vAlign w:val="center"/>
          </w:tcPr>
          <w:p w14:paraId="3E93D5B6" w14:textId="77777777" w:rsidR="000C34E4" w:rsidRPr="00E55C7D" w:rsidRDefault="000C34E4" w:rsidP="000C34E4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87A6F46" w14:textId="2EE8F45F" w:rsidR="000C34E4" w:rsidRPr="00107413" w:rsidRDefault="000C34E4" w:rsidP="000C34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Trzy komory sekcji głowy statyczne</w:t>
            </w:r>
          </w:p>
        </w:tc>
        <w:tc>
          <w:tcPr>
            <w:tcW w:w="1276" w:type="dxa"/>
            <w:vAlign w:val="center"/>
          </w:tcPr>
          <w:p w14:paraId="1C0BA733" w14:textId="427D18B9" w:rsidR="000C34E4" w:rsidRPr="00EE68CD" w:rsidRDefault="000C34E4" w:rsidP="000C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7C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61A100B" w14:textId="77777777" w:rsidR="000C34E4" w:rsidRDefault="000C34E4" w:rsidP="000C34E4">
            <w:pPr>
              <w:rPr>
                <w:b/>
                <w:bCs/>
              </w:rPr>
            </w:pPr>
          </w:p>
        </w:tc>
      </w:tr>
      <w:tr w:rsidR="00EE68CD" w14:paraId="32A6F851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6A6DBE37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F27441C" w14:textId="1EB5BEB7" w:rsidR="00EE68CD" w:rsidRPr="00107413" w:rsidRDefault="00107413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Pompa wyposażona w wyświetlacz</w:t>
            </w:r>
          </w:p>
        </w:tc>
        <w:tc>
          <w:tcPr>
            <w:tcW w:w="1276" w:type="dxa"/>
            <w:vAlign w:val="center"/>
          </w:tcPr>
          <w:p w14:paraId="706CB0DF" w14:textId="39D4B638" w:rsidR="00EE68CD" w:rsidRPr="00EE68CD" w:rsidRDefault="000C34E4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14CA5EE3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EE68CD" w14:paraId="4BC1208D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36317DB6" w14:textId="0A78518F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3B07D32" w14:textId="4047F25A" w:rsidR="00EE68CD" w:rsidRPr="00107413" w:rsidRDefault="00107413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>Dopuszczalne obciążenie</w:t>
            </w: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 xml:space="preserve"> min.</w:t>
            </w:r>
            <w:r w:rsidRPr="00107413">
              <w:rPr>
                <w:rFonts w:ascii="Times New Roman" w:hAnsi="Times New Roman" w:cs="Times New Roman"/>
                <w:sz w:val="20"/>
                <w:szCs w:val="20"/>
              </w:rPr>
              <w:t xml:space="preserve"> 200 kg</w:t>
            </w:r>
          </w:p>
        </w:tc>
        <w:tc>
          <w:tcPr>
            <w:tcW w:w="1276" w:type="dxa"/>
            <w:vAlign w:val="center"/>
          </w:tcPr>
          <w:p w14:paraId="44BFA4FB" w14:textId="0D54A1B4" w:rsidR="00EE68CD" w:rsidRPr="00EE68CD" w:rsidRDefault="000C34E4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7290568" w14:textId="77777777" w:rsidR="00EE68CD" w:rsidRDefault="00EE68CD" w:rsidP="00EE68CD">
            <w:pPr>
              <w:widowControl w:val="0"/>
              <w:snapToGrid w:val="0"/>
              <w:jc w:val="both"/>
            </w:pPr>
          </w:p>
        </w:tc>
      </w:tr>
      <w:tr w:rsidR="00EE68CD" w14:paraId="6AAAF414" w14:textId="77777777" w:rsidTr="00235B1D">
        <w:trPr>
          <w:trHeight w:val="375"/>
        </w:trPr>
        <w:tc>
          <w:tcPr>
            <w:tcW w:w="10503" w:type="dxa"/>
            <w:gridSpan w:val="4"/>
            <w:vAlign w:val="center"/>
          </w:tcPr>
          <w:p w14:paraId="106AC241" w14:textId="30C60669" w:rsidR="00EE68CD" w:rsidRDefault="00EE68CD" w:rsidP="00EE68CD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EE68CD" w14:paraId="32CDDA12" w14:textId="77777777" w:rsidTr="00235B1D">
        <w:trPr>
          <w:trHeight w:val="607"/>
        </w:trPr>
        <w:tc>
          <w:tcPr>
            <w:tcW w:w="722" w:type="dxa"/>
            <w:tcBorders>
              <w:top w:val="nil"/>
            </w:tcBorders>
          </w:tcPr>
          <w:p w14:paraId="3B629382" w14:textId="6C70DDE0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FC1BFD0" w14:textId="3E68413C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6E86361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2C3971C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09E4502" w14:textId="77777777" w:rsidTr="00235B1D">
        <w:trPr>
          <w:trHeight w:val="1368"/>
        </w:trPr>
        <w:tc>
          <w:tcPr>
            <w:tcW w:w="722" w:type="dxa"/>
            <w:tcBorders>
              <w:top w:val="nil"/>
            </w:tcBorders>
          </w:tcPr>
          <w:p w14:paraId="1E33C007" w14:textId="29BBB2BE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25A9E11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6EBDA1" w14:textId="0FC7FBB1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86D9FF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B403450" w14:textId="77777777" w:rsidTr="00235B1D">
        <w:trPr>
          <w:trHeight w:val="4973"/>
        </w:trPr>
        <w:tc>
          <w:tcPr>
            <w:tcW w:w="722" w:type="dxa"/>
            <w:tcBorders>
              <w:top w:val="nil"/>
            </w:tcBorders>
          </w:tcPr>
          <w:p w14:paraId="12CA30C0" w14:textId="20C4E82F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1BCF31D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8C796AB" w14:textId="29C7D8BC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BEC172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328BEC31" w14:textId="77777777" w:rsidTr="00235B1D">
        <w:trPr>
          <w:trHeight w:val="852"/>
        </w:trPr>
        <w:tc>
          <w:tcPr>
            <w:tcW w:w="722" w:type="dxa"/>
            <w:tcBorders>
              <w:top w:val="nil"/>
            </w:tcBorders>
          </w:tcPr>
          <w:p w14:paraId="7923CD68" w14:textId="3D0C1FA7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6D8C01A5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F280251" w14:textId="0C9AA9A4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2CED9C24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EED8184" w14:textId="77777777" w:rsidTr="00235B1D">
        <w:trPr>
          <w:trHeight w:val="396"/>
        </w:trPr>
        <w:tc>
          <w:tcPr>
            <w:tcW w:w="722" w:type="dxa"/>
            <w:tcBorders>
              <w:top w:val="nil"/>
            </w:tcBorders>
          </w:tcPr>
          <w:p w14:paraId="3CF0E8D8" w14:textId="15271593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01218688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E32BDA2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7BA1F2D3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F19B671" w14:textId="77777777" w:rsidTr="00235B1D">
        <w:trPr>
          <w:trHeight w:val="866"/>
        </w:trPr>
        <w:tc>
          <w:tcPr>
            <w:tcW w:w="722" w:type="dxa"/>
            <w:tcBorders>
              <w:top w:val="nil"/>
            </w:tcBorders>
          </w:tcPr>
          <w:p w14:paraId="488E57FB" w14:textId="17735BF5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17D20669" w14:textId="77777777" w:rsidR="00EE68CD" w:rsidRPr="00EA2322" w:rsidRDefault="00EE68CD" w:rsidP="00EE68CD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</w:t>
            </w:r>
            <w:proofErr w:type="spellStart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cy</w:t>
            </w:r>
            <w:proofErr w:type="spellEnd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od dnia odbioru, podczas każdego wykonywanego przeglądu 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F4CB5E5" w14:textId="0D2E338F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6CEB0488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7DA44495" w14:textId="77777777" w:rsidTr="00235B1D">
        <w:trPr>
          <w:trHeight w:val="576"/>
        </w:trPr>
        <w:tc>
          <w:tcPr>
            <w:tcW w:w="722" w:type="dxa"/>
            <w:tcBorders>
              <w:top w:val="nil"/>
            </w:tcBorders>
          </w:tcPr>
          <w:p w14:paraId="6878C937" w14:textId="3F9B7848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CCC3DB6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2685D30" w14:textId="7C24A43A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38CBCDD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5B6B3619" w14:textId="77777777" w:rsidTr="00235B1D">
        <w:trPr>
          <w:trHeight w:val="336"/>
        </w:trPr>
        <w:tc>
          <w:tcPr>
            <w:tcW w:w="722" w:type="dxa"/>
            <w:tcBorders>
              <w:top w:val="nil"/>
            </w:tcBorders>
          </w:tcPr>
          <w:p w14:paraId="21E81106" w14:textId="4A62376D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5EE1E79F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B7FB3CD" w14:textId="6C763D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0D218EAD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W przypadku odniesienia w załączonej do SWZ dokumentacji do norm, ocen technicznych, aprobat, specyfikacji technicznych i systemów referencji technicznych Zamawiający dopuszcza - zgodnie z art. 101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lastRenderedPageBreak/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AE319F6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235B1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1DA3D" w14:textId="77777777" w:rsidR="003B469C" w:rsidRDefault="003B469C">
      <w:r>
        <w:separator/>
      </w:r>
    </w:p>
  </w:endnote>
  <w:endnote w:type="continuationSeparator" w:id="0">
    <w:p w14:paraId="6014B80C" w14:textId="77777777" w:rsidR="003B469C" w:rsidRDefault="003B4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86E2A" w14:textId="77777777" w:rsidR="003B469C" w:rsidRDefault="003B469C">
      <w:r>
        <w:separator/>
      </w:r>
    </w:p>
  </w:footnote>
  <w:footnote w:type="continuationSeparator" w:id="0">
    <w:p w14:paraId="70357ECA" w14:textId="77777777" w:rsidR="003B469C" w:rsidRDefault="003B4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EF"/>
    <w:rsid w:val="00014A83"/>
    <w:rsid w:val="00032938"/>
    <w:rsid w:val="000738FC"/>
    <w:rsid w:val="000A0EBF"/>
    <w:rsid w:val="000C34E4"/>
    <w:rsid w:val="00107413"/>
    <w:rsid w:val="00137E9F"/>
    <w:rsid w:val="0017142D"/>
    <w:rsid w:val="001E7782"/>
    <w:rsid w:val="001F1644"/>
    <w:rsid w:val="001F6629"/>
    <w:rsid w:val="0023047A"/>
    <w:rsid w:val="00235B1D"/>
    <w:rsid w:val="0026775D"/>
    <w:rsid w:val="00284828"/>
    <w:rsid w:val="002D4798"/>
    <w:rsid w:val="002D5AD6"/>
    <w:rsid w:val="002D5E56"/>
    <w:rsid w:val="002F53B7"/>
    <w:rsid w:val="0036311C"/>
    <w:rsid w:val="00375FF6"/>
    <w:rsid w:val="003B469C"/>
    <w:rsid w:val="003D35B0"/>
    <w:rsid w:val="003E0850"/>
    <w:rsid w:val="003F7980"/>
    <w:rsid w:val="004024EF"/>
    <w:rsid w:val="004574A9"/>
    <w:rsid w:val="004C6880"/>
    <w:rsid w:val="004D61EA"/>
    <w:rsid w:val="0050526C"/>
    <w:rsid w:val="0051190A"/>
    <w:rsid w:val="00526F32"/>
    <w:rsid w:val="00534C9E"/>
    <w:rsid w:val="005350A2"/>
    <w:rsid w:val="00535596"/>
    <w:rsid w:val="00544E9C"/>
    <w:rsid w:val="005469D3"/>
    <w:rsid w:val="005953F1"/>
    <w:rsid w:val="005A412B"/>
    <w:rsid w:val="005C721B"/>
    <w:rsid w:val="005D3C7B"/>
    <w:rsid w:val="005E7670"/>
    <w:rsid w:val="0060745A"/>
    <w:rsid w:val="006246DE"/>
    <w:rsid w:val="006A0178"/>
    <w:rsid w:val="006F17C3"/>
    <w:rsid w:val="00714D22"/>
    <w:rsid w:val="00764BA3"/>
    <w:rsid w:val="007D3358"/>
    <w:rsid w:val="007E17CC"/>
    <w:rsid w:val="007E3024"/>
    <w:rsid w:val="00825F53"/>
    <w:rsid w:val="00832262"/>
    <w:rsid w:val="008546BD"/>
    <w:rsid w:val="00916670"/>
    <w:rsid w:val="00927B16"/>
    <w:rsid w:val="009570B2"/>
    <w:rsid w:val="00A253BE"/>
    <w:rsid w:val="00B11BFB"/>
    <w:rsid w:val="00B23F77"/>
    <w:rsid w:val="00B45F7C"/>
    <w:rsid w:val="00B70C16"/>
    <w:rsid w:val="00BB7899"/>
    <w:rsid w:val="00BD3126"/>
    <w:rsid w:val="00C41F53"/>
    <w:rsid w:val="00C937BB"/>
    <w:rsid w:val="00CD5620"/>
    <w:rsid w:val="00D300C6"/>
    <w:rsid w:val="00D37592"/>
    <w:rsid w:val="00D43A33"/>
    <w:rsid w:val="00D8677C"/>
    <w:rsid w:val="00DA75A5"/>
    <w:rsid w:val="00E37105"/>
    <w:rsid w:val="00E5414D"/>
    <w:rsid w:val="00E55C7D"/>
    <w:rsid w:val="00E705D0"/>
    <w:rsid w:val="00E836C0"/>
    <w:rsid w:val="00EA2322"/>
    <w:rsid w:val="00EA4E63"/>
    <w:rsid w:val="00EB36CE"/>
    <w:rsid w:val="00EE68CD"/>
    <w:rsid w:val="00F11FA7"/>
    <w:rsid w:val="00F67DA7"/>
    <w:rsid w:val="00F8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2</cp:revision>
  <cp:lastPrinted>2023-03-09T07:28:00Z</cp:lastPrinted>
  <dcterms:created xsi:type="dcterms:W3CDTF">2026-02-19T13:23:00Z</dcterms:created>
  <dcterms:modified xsi:type="dcterms:W3CDTF">2026-02-19T13:23:00Z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